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6DBC4" w14:textId="7DE81557" w:rsidR="00E84592" w:rsidRPr="00201C9A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>
        <w:rPr>
          <w:rFonts w:cs="Arial"/>
          <w:sz w:val="32"/>
          <w:szCs w:val="32"/>
        </w:rPr>
        <w:t>Příloha č.</w:t>
      </w:r>
      <w:r w:rsidR="00142310">
        <w:rPr>
          <w:rFonts w:cs="Arial"/>
          <w:sz w:val="32"/>
          <w:szCs w:val="32"/>
        </w:rPr>
        <w:t xml:space="preserve"> </w:t>
      </w:r>
      <w:r>
        <w:rPr>
          <w:rFonts w:cs="Arial"/>
          <w:sz w:val="32"/>
          <w:szCs w:val="32"/>
        </w:rPr>
        <w:t>2</w:t>
      </w:r>
      <w:r w:rsidRPr="00201C9A">
        <w:rPr>
          <w:rFonts w:cs="Arial"/>
          <w:sz w:val="32"/>
          <w:szCs w:val="32"/>
        </w:rPr>
        <w:t xml:space="preserve"> – </w:t>
      </w:r>
      <w:bookmarkEnd w:id="0"/>
      <w:r w:rsidRPr="00201C9A">
        <w:rPr>
          <w:rFonts w:cs="Arial"/>
          <w:sz w:val="32"/>
          <w:szCs w:val="32"/>
        </w:rPr>
        <w:t xml:space="preserve">List služby P01 </w:t>
      </w:r>
      <w:r w:rsidR="00E44C75" w:rsidRPr="00142310">
        <w:rPr>
          <w:rFonts w:cs="Arial"/>
          <w:sz w:val="32"/>
          <w:szCs w:val="32"/>
        </w:rPr>
        <w:t>Monitoring, profylaxe a aplikační podpora zajišťující nepřetržitý provoz Aplikací</w:t>
      </w:r>
    </w:p>
    <w:p w14:paraId="3749E531" w14:textId="77777777" w:rsidR="00132FFC" w:rsidRPr="00201C9A" w:rsidRDefault="00132FFC">
      <w:pPr>
        <w:rPr>
          <w:rFonts w:cs="Arial"/>
          <w:b/>
        </w:rPr>
      </w:pPr>
    </w:p>
    <w:p w14:paraId="28EA4D5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14544F3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FA6A3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6ED9AB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P01</w:t>
            </w:r>
          </w:p>
        </w:tc>
      </w:tr>
      <w:tr w:rsidR="00201C9A" w:rsidRPr="00201C9A" w14:paraId="7F0ABE6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16FE5CC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CF7D67" w14:textId="4474D963" w:rsidR="00201C9A" w:rsidRPr="00201C9A" w:rsidRDefault="00E44C7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Monitoring (nepřetržitý), profylaxe a aplikační podpora zajišťující nepřetržitý provoz Aplikací</w:t>
            </w:r>
          </w:p>
        </w:tc>
      </w:tr>
    </w:tbl>
    <w:p w14:paraId="5A371629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135B1493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E5A0B4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0B2F648" w14:textId="77777777" w:rsidR="00BA534D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Cíle služby jsou:</w:t>
            </w:r>
          </w:p>
          <w:p w14:paraId="6F824354" w14:textId="77777777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 xml:space="preserve">provedení definovaných kontrol stavu Aplikací v rozsahu Služby za účelem prevence stavů, které by v budoucnu mohly negativně ovlivnit bezproblémový chod Aplikací v rozsahu Služby, </w:t>
            </w:r>
          </w:p>
          <w:p w14:paraId="44B4C933" w14:textId="77777777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>identifikace chybějících bezpečnostních záplat Aplikací v rozsahu Služby,</w:t>
            </w:r>
          </w:p>
          <w:p w14:paraId="4E02B7AB" w14:textId="77777777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 xml:space="preserve">registrace identifikovaných Incidentů v aplikaci </w:t>
            </w:r>
            <w:proofErr w:type="spellStart"/>
            <w:r w:rsidRPr="00BA534D">
              <w:rPr>
                <w:rFonts w:ascii="Arial" w:hAnsi="Arial" w:cs="Arial"/>
              </w:rPr>
              <w:t>HelpDesk</w:t>
            </w:r>
            <w:proofErr w:type="spellEnd"/>
            <w:r w:rsidRPr="00BA534D">
              <w:rPr>
                <w:rFonts w:ascii="Arial" w:hAnsi="Arial" w:cs="Arial"/>
              </w:rPr>
              <w:t xml:space="preserve"> Objednatele,</w:t>
            </w:r>
          </w:p>
          <w:p w14:paraId="1D8BB2E7" w14:textId="594CFC01" w:rsidR="00201C9A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A534D">
              <w:rPr>
                <w:rFonts w:ascii="Arial" w:hAnsi="Arial" w:cs="Arial"/>
              </w:rPr>
              <w:t>reportování o zjištěném stavu Objednateli a návrh řešení.</w:t>
            </w:r>
          </w:p>
        </w:tc>
      </w:tr>
      <w:tr w:rsidR="00201C9A" w:rsidRPr="00201C9A" w14:paraId="55E59380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830F7E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A37B6F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Tato Služba je poskytována pro následující Aplikace Objednatele:</w:t>
            </w:r>
          </w:p>
          <w:p w14:paraId="79EA612D" w14:textId="43C5E5CC" w:rsidR="00C04533" w:rsidRPr="00950B09" w:rsidRDefault="00923D61" w:rsidP="00C04533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  <w:p w14:paraId="7AAEAD8B" w14:textId="77777777" w:rsidR="00201C9A" w:rsidRPr="005614D3" w:rsidRDefault="00201C9A" w:rsidP="005614D3">
            <w:pPr>
              <w:spacing w:before="40" w:after="40"/>
              <w:jc w:val="both"/>
              <w:rPr>
                <w:rFonts w:cs="Arial"/>
                <w:lang w:val="en-US"/>
              </w:rPr>
            </w:pPr>
          </w:p>
          <w:p w14:paraId="1A44A11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201C9A" w:rsidRPr="00201C9A" w14:paraId="4D408C2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877A7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33FE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zahrnuje minimálně následující aktivity:</w:t>
            </w:r>
          </w:p>
          <w:p w14:paraId="35E81D0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24AF26CF" w14:textId="192AAA39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hlášení v provozních log </w:t>
            </w:r>
            <w:proofErr w:type="gramStart"/>
            <w:r w:rsidR="00201C9A" w:rsidRPr="00201C9A">
              <w:rPr>
                <w:rFonts w:ascii="Arial" w:hAnsi="Arial" w:cs="Arial"/>
              </w:rPr>
              <w:t>souborech</w:t>
            </w:r>
            <w:proofErr w:type="gramEnd"/>
            <w:r w:rsidR="00201C9A" w:rsidRPr="00201C9A">
              <w:rPr>
                <w:rFonts w:ascii="Arial" w:hAnsi="Arial" w:cs="Arial"/>
              </w:rPr>
              <w:t xml:space="preserve">, analýzu jejich příčin </w:t>
            </w:r>
            <w:r>
              <w:rPr>
                <w:rFonts w:ascii="Arial" w:hAnsi="Arial" w:cs="Arial"/>
              </w:rPr>
              <w:t>a vyřešení</w:t>
            </w:r>
          </w:p>
          <w:p w14:paraId="6E7097AE" w14:textId="38EA8CDC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identifikaci </w:t>
            </w:r>
            <w:r w:rsidR="00201C9A" w:rsidRPr="00201C9A">
              <w:rPr>
                <w:rFonts w:ascii="Arial" w:hAnsi="Arial" w:cs="Arial"/>
              </w:rPr>
              <w:t>zaplnění log souborů, sledování trendů nárůstu velikosti log souborů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analýza jejich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7077EF29" w14:textId="339E9E9D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naplánovaných úloh, doby běhu, úspěšnosti dokončení a sledování trendů doby běhu naplánovaných úloh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provedení analýzy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441EE8F6" w14:textId="6C17B2FD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datových rozhraní (SOAP, REST, souborový přenos</w:t>
            </w:r>
            <w:r w:rsidR="00BA534D">
              <w:rPr>
                <w:rFonts w:ascii="Arial" w:hAnsi="Arial" w:cs="Arial"/>
              </w:rPr>
              <w:t xml:space="preserve"> (např. přenos DNL)</w:t>
            </w:r>
            <w:r w:rsidR="00201C9A" w:rsidRPr="00201C9A">
              <w:rPr>
                <w:rFonts w:ascii="Arial" w:hAnsi="Arial" w:cs="Arial"/>
              </w:rPr>
              <w:t xml:space="preserve">, databázový link apod.), provedení analýzy zdrojových příčin a </w:t>
            </w:r>
            <w:r>
              <w:rPr>
                <w:rFonts w:ascii="Arial" w:hAnsi="Arial" w:cs="Arial"/>
              </w:rPr>
              <w:t>vyřešení</w:t>
            </w:r>
          </w:p>
          <w:p w14:paraId="70DC02F3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identifikaci vydaných a nenainstalovaných bezpečnostních záplat pro Aplikace v rozsahu Služby,</w:t>
            </w:r>
          </w:p>
          <w:p w14:paraId="436A1F76" w14:textId="18E92DB1" w:rsid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registraci identifikovaných Incidentů v aplikaci </w:t>
            </w:r>
            <w:proofErr w:type="spellStart"/>
            <w:r w:rsidRPr="00201C9A">
              <w:rPr>
                <w:rFonts w:ascii="Arial" w:hAnsi="Arial" w:cs="Arial"/>
              </w:rPr>
              <w:t>HelpDesk</w:t>
            </w:r>
            <w:proofErr w:type="spellEnd"/>
            <w:r w:rsidRPr="00201C9A">
              <w:rPr>
                <w:rFonts w:ascii="Arial" w:hAnsi="Arial" w:cs="Arial"/>
              </w:rPr>
              <w:t xml:space="preserve"> </w:t>
            </w:r>
            <w:r w:rsidR="00950B09">
              <w:rPr>
                <w:rFonts w:ascii="Arial" w:hAnsi="Arial" w:cs="Arial"/>
              </w:rPr>
              <w:t>Dodavatele</w:t>
            </w:r>
            <w:r w:rsidRPr="00201C9A">
              <w:rPr>
                <w:rFonts w:ascii="Arial" w:hAnsi="Arial" w:cs="Arial"/>
              </w:rPr>
              <w:t>,</w:t>
            </w:r>
          </w:p>
          <w:p w14:paraId="0281A023" w14:textId="0506C6AD" w:rsidR="00566715" w:rsidRPr="00201C9A" w:rsidRDefault="0056671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 dostupnosti vstupních a výstupních kiosků,</w:t>
            </w:r>
          </w:p>
          <w:p w14:paraId="5945BD05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doby platnosti používaných certifikátů.</w:t>
            </w:r>
          </w:p>
          <w:p w14:paraId="637149C6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C280C6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a Cena za Služby dále zahrnuje:</w:t>
            </w:r>
          </w:p>
          <w:p w14:paraId="77713664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veškeré náklady Dodavatele (interní a externí) na zajištění Služby, které </w:t>
            </w:r>
            <w:proofErr w:type="gramStart"/>
            <w:r w:rsidRPr="00201C9A">
              <w:rPr>
                <w:rFonts w:ascii="Arial" w:hAnsi="Arial" w:cs="Arial"/>
              </w:rPr>
              <w:t>nejsou</w:t>
            </w:r>
            <w:proofErr w:type="gramEnd"/>
            <w:r w:rsidRPr="00201C9A">
              <w:rPr>
                <w:rFonts w:ascii="Arial" w:hAnsi="Arial" w:cs="Arial"/>
              </w:rPr>
              <w:t xml:space="preserve"> explicitně uvedeny v odstavci Služba </w:t>
            </w:r>
            <w:proofErr w:type="gramStart"/>
            <w:r w:rsidRPr="00201C9A">
              <w:rPr>
                <w:rFonts w:ascii="Arial" w:hAnsi="Arial" w:cs="Arial"/>
              </w:rPr>
              <w:t>nezahrnuje</w:t>
            </w:r>
            <w:proofErr w:type="gramEnd"/>
            <w:r w:rsidRPr="00201C9A">
              <w:rPr>
                <w:rFonts w:ascii="Arial" w:hAnsi="Arial" w:cs="Arial"/>
              </w:rPr>
              <w:t>.</w:t>
            </w:r>
          </w:p>
        </w:tc>
      </w:tr>
      <w:tr w:rsidR="00201C9A" w:rsidRPr="00201C9A" w14:paraId="0FE9F92A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04D3DF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E4FBE84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nezahrnuje:</w:t>
            </w:r>
          </w:p>
          <w:p w14:paraId="044CC338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201C9A">
              <w:rPr>
                <w:rFonts w:ascii="Arial" w:hAnsi="Arial" w:cs="Arial"/>
              </w:rPr>
              <w:t>Aplikací v rozsahu Služby</w:t>
            </w:r>
            <w:bookmarkEnd w:id="1"/>
            <w:r w:rsidRPr="00201C9A">
              <w:rPr>
                <w:rFonts w:ascii="Arial" w:hAnsi="Arial" w:cs="Arial"/>
              </w:rPr>
              <w:t>.</w:t>
            </w:r>
          </w:p>
        </w:tc>
      </w:tr>
      <w:tr w:rsidR="00201C9A" w:rsidRPr="00201C9A" w14:paraId="5E8C31A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086E1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752EAB" w14:textId="43CC630C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 w:rsidR="00E44C75">
              <w:rPr>
                <w:rFonts w:cs="Arial"/>
              </w:rPr>
              <w:t>nepřetržitě</w:t>
            </w:r>
            <w:r w:rsidR="00014E48">
              <w:rPr>
                <w:rFonts w:cs="Arial"/>
              </w:rPr>
              <w:t xml:space="preserve"> v provozní době služby</w:t>
            </w:r>
            <w:r w:rsidRPr="00201C9A">
              <w:rPr>
                <w:rFonts w:cs="Arial"/>
              </w:rPr>
              <w:t>.</w:t>
            </w:r>
          </w:p>
        </w:tc>
      </w:tr>
      <w:tr w:rsidR="00201C9A" w:rsidRPr="00201C9A" w14:paraId="68C1069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35ADF11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02C5683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Dodavatel na </w:t>
            </w:r>
            <w:proofErr w:type="gramStart"/>
            <w:r w:rsidRPr="00201C9A">
              <w:rPr>
                <w:rFonts w:cs="Arial"/>
              </w:rPr>
              <w:t>vyžádaní</w:t>
            </w:r>
            <w:proofErr w:type="gramEnd"/>
            <w:r w:rsidRPr="00201C9A">
              <w:rPr>
                <w:rFonts w:cs="Arial"/>
              </w:rPr>
              <w:t xml:space="preserve"> Objednatele provede v rámci Služby a Ceny za Služby následující aktivity:</w:t>
            </w:r>
          </w:p>
          <w:p w14:paraId="0FFF9012" w14:textId="77777777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stavu vybrané Aplikace v rozsahu Služby mimo standardní harmonogram Služby.</w:t>
            </w:r>
          </w:p>
          <w:p w14:paraId="5A46CA05" w14:textId="77777777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provedení (implementace) nápravných opatření dle návrhu Dodavatele.</w:t>
            </w:r>
          </w:p>
        </w:tc>
      </w:tr>
      <w:tr w:rsidR="00201C9A" w:rsidRPr="00201C9A" w14:paraId="0F5C379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026DA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C48DF8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6438475D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1BDD2EE1" w14:textId="5E16B36B" w:rsidR="00201C9A" w:rsidRPr="00201C9A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201C9A" w:rsidRPr="00201C9A" w14:paraId="57DD3E19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CE85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63864D" w14:textId="643A85B9" w:rsidR="00201C9A" w:rsidRPr="00C723CF" w:rsidRDefault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Cena za Služby spočívající v Profylaxi Aplikací = [cena Služby stanovená přílohou č.</w:t>
            </w:r>
            <w:r w:rsidR="00BA534D">
              <w:rPr>
                <w:rFonts w:cs="Arial"/>
              </w:rPr>
              <w:t xml:space="preserve"> </w:t>
            </w:r>
            <w:r w:rsidRPr="00FA16FE">
              <w:rPr>
                <w:rFonts w:cs="Arial"/>
              </w:rPr>
              <w:t xml:space="preserve">1 – Katalog služeb]) </w:t>
            </w:r>
          </w:p>
          <w:p w14:paraId="642418EE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201C9A" w:rsidRPr="00201C9A" w14:paraId="6657744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DA4248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E279D1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96846E7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74EF0C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FA16FE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FA16FE">
              <w:rPr>
                <w:rFonts w:cs="Arial"/>
                <w:b/>
              </w:rPr>
              <w:t>CS</w:t>
            </w:r>
            <w:r w:rsidRPr="00FA16FE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b/>
                <w:vertAlign w:val="subscript"/>
              </w:rPr>
              <w:t xml:space="preserve"> </w:t>
            </w:r>
            <w:r w:rsidRPr="00FA16FE">
              <w:rPr>
                <w:rFonts w:cs="Arial"/>
                <w:b/>
              </w:rPr>
              <w:t>- SP</w:t>
            </w:r>
            <w:r w:rsidRPr="00FA16FE">
              <w:rPr>
                <w:rFonts w:cs="Arial"/>
                <w:b/>
                <w:vertAlign w:val="subscript"/>
              </w:rPr>
              <w:t>ZPS</w:t>
            </w:r>
          </w:p>
          <w:p w14:paraId="0103851E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s tím, že </w:t>
            </w:r>
          </w:p>
          <w:p w14:paraId="7F1676A2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FA16FE">
              <w:rPr>
                <w:rFonts w:cs="Arial"/>
              </w:rPr>
              <w:t>CS</w:t>
            </w:r>
            <w:r w:rsidRPr="00FA16FE">
              <w:rPr>
                <w:rFonts w:cs="Arial"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vertAlign w:val="subscript"/>
              </w:rPr>
              <w:t xml:space="preserve"> </w:t>
            </w:r>
            <w:r w:rsidRPr="00FA16FE">
              <w:rPr>
                <w:rFonts w:cs="Arial"/>
              </w:rPr>
              <w:t>= Cena za Služby stanovení přílohou č. 1 – Katalog služeb</w:t>
            </w:r>
          </w:p>
          <w:p w14:paraId="1BD22189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SP</w:t>
            </w:r>
            <w:r w:rsidRPr="00FA16FE">
              <w:rPr>
                <w:rFonts w:cs="Arial"/>
                <w:vertAlign w:val="subscript"/>
              </w:rPr>
              <w:t>ZPS</w:t>
            </w:r>
            <w:r w:rsidRPr="00FA16FE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675D4D5F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16E3618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služeb.</w:t>
            </w:r>
          </w:p>
          <w:p w14:paraId="13D826D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159885" w14:textId="77777777" w:rsidR="00201C9A" w:rsidRPr="00201C9A" w:rsidRDefault="00201C9A" w:rsidP="00201C9A">
      <w:pPr>
        <w:rPr>
          <w:rFonts w:eastAsiaTheme="minorHAnsi" w:cs="Arial"/>
          <w:sz w:val="22"/>
          <w:szCs w:val="22"/>
          <w:lang w:eastAsia="zh-CN"/>
        </w:rPr>
      </w:pPr>
    </w:p>
    <w:p w14:paraId="0B890B66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4924"/>
        <w:gridCol w:w="5033"/>
      </w:tblGrid>
      <w:tr w:rsidR="00201C9A" w:rsidRPr="00201C9A" w14:paraId="657BB8B4" w14:textId="77777777" w:rsidTr="00201C9A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86FCC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C9D3FE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201C9A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7A87AC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201C9A" w14:paraId="73AC4341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69AE0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Provozní doba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452352" w14:textId="568DAF10" w:rsidR="00201C9A" w:rsidRPr="00201C9A" w:rsidRDefault="009B427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201C9A" w:rsidRPr="00201C9A">
              <w:rPr>
                <w:rFonts w:cs="Arial"/>
              </w:rPr>
              <w:t>:00</w:t>
            </w:r>
            <w:r>
              <w:rPr>
                <w:rFonts w:cs="Arial"/>
              </w:rPr>
              <w:t xml:space="preserve"> </w:t>
            </w:r>
            <w:r w:rsidR="00201C9A" w:rsidRPr="00201C9A">
              <w:rPr>
                <w:rFonts w:cs="Arial"/>
              </w:rPr>
              <w:t>–</w:t>
            </w:r>
            <w:r>
              <w:rPr>
                <w:rFonts w:cs="Arial"/>
              </w:rPr>
              <w:t xml:space="preserve"> 18</w:t>
            </w:r>
            <w:r w:rsidR="00201C9A" w:rsidRPr="00201C9A">
              <w:rPr>
                <w:rFonts w:cs="Arial"/>
              </w:rPr>
              <w:t>:00 h v Pracovní dny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68DB28" w14:textId="149384F8" w:rsidR="00201C9A" w:rsidRPr="00201C9A" w:rsidRDefault="00831B1F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</w:tbl>
    <w:p w14:paraId="5B20E1C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bookmarkStart w:id="2" w:name="_GoBack"/>
      <w:bookmarkEnd w:id="2"/>
      <w:r w:rsidRPr="00201C9A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201C9A" w:rsidRPr="00201C9A" w14:paraId="61BE2CCC" w14:textId="77777777" w:rsidTr="00FA16FE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783522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F3BC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9F9A8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F82FDD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1370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7B91097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FA16FE" w:rsidRPr="00201C9A" w14:paraId="752AB7B0" w14:textId="77777777" w:rsidTr="00FA16FE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7C973F0" w14:textId="7DF452C0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719241" w14:textId="1FE63638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04C02D" w14:textId="631F79F2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74D3BCB" w14:textId="1EEF958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FB8C20" w14:textId="56DD8DF5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3B7601" w14:textId="5391E77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17C56FD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1A21E907" w14:textId="47B99335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 xml:space="preserve">Dodavatel zajistí, aby mezi dvěma profylaxemi byl vždy dodržen časový odstup minimálně </w:t>
      </w:r>
      <w:r w:rsidR="002F7153">
        <w:rPr>
          <w:rFonts w:cs="Arial"/>
          <w:szCs w:val="24"/>
          <w:lang w:eastAsia="zh-CN"/>
        </w:rPr>
        <w:t>7</w:t>
      </w:r>
      <w:r w:rsidRPr="00FA16FE">
        <w:rPr>
          <w:rFonts w:cs="Arial"/>
          <w:szCs w:val="24"/>
          <w:lang w:eastAsia="zh-CN"/>
        </w:rPr>
        <w:t xml:space="preserve"> kalendářních dnů.</w:t>
      </w:r>
    </w:p>
    <w:p w14:paraId="21F55F1A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5D4E3834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N/A</w:t>
      </w:r>
    </w:p>
    <w:p w14:paraId="1CCF1D9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lastRenderedPageBreak/>
        <w:t>Součinnost Objednatele</w:t>
      </w:r>
    </w:p>
    <w:p w14:paraId="50AEDADC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5F0EFBD1" w14:textId="77777777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5CDF6F38" w14:textId="77777777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02BA9F93" w14:textId="61B3207C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</w:t>
      </w:r>
      <w:r w:rsidR="00D7685A">
        <w:rPr>
          <w:rFonts w:cs="Arial"/>
          <w:color w:val="000000"/>
          <w:szCs w:val="24"/>
          <w:lang w:eastAsia="zh-CN"/>
        </w:rPr>
        <w:t>A</w:t>
      </w:r>
      <w:r w:rsidRPr="00FA16FE">
        <w:rPr>
          <w:rFonts w:cs="Arial"/>
          <w:color w:val="000000"/>
          <w:szCs w:val="24"/>
          <w:lang w:eastAsia="zh-CN"/>
        </w:rPr>
        <w:t xml:space="preserve">plikací, dostupná technická a uživatelská dokumentace svěřených </w:t>
      </w:r>
      <w:r w:rsidR="00D7685A">
        <w:rPr>
          <w:rFonts w:cs="Arial"/>
          <w:color w:val="000000"/>
          <w:szCs w:val="24"/>
          <w:lang w:eastAsia="zh-CN"/>
        </w:rPr>
        <w:t>A</w:t>
      </w:r>
      <w:r w:rsidRPr="00FA16FE">
        <w:rPr>
          <w:rFonts w:cs="Arial"/>
          <w:color w:val="000000"/>
          <w:szCs w:val="24"/>
          <w:lang w:eastAsia="zh-CN"/>
        </w:rPr>
        <w:t xml:space="preserve">plikací, služeb, API a podobně, dokumentace k infrastruktuře sítě </w:t>
      </w:r>
      <w:r w:rsidR="00B82F1C"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běží svěřené aplikace (včetně síťových adres jednotlivých částí), </w:t>
      </w:r>
    </w:p>
    <w:p w14:paraId="4C8870EA" w14:textId="2FF21C26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</w:t>
      </w:r>
      <w:r w:rsidR="00D7685A">
        <w:rPr>
          <w:rFonts w:cs="Arial"/>
          <w:color w:val="000000"/>
          <w:szCs w:val="24"/>
          <w:lang w:eastAsia="zh-CN"/>
        </w:rPr>
        <w:t>Ap</w:t>
      </w:r>
      <w:r w:rsidRPr="00FA16FE">
        <w:rPr>
          <w:rFonts w:cs="Arial"/>
          <w:color w:val="000000"/>
          <w:szCs w:val="24"/>
          <w:lang w:eastAsia="zh-CN"/>
        </w:rPr>
        <w:t xml:space="preserve">likací, služeb, API apod. běžících na jednotlivých serverech, </w:t>
      </w:r>
    </w:p>
    <w:p w14:paraId="2960A8CA" w14:textId="1B1AECEE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proofErr w:type="gramStart"/>
      <w:r w:rsidRPr="00FA16FE">
        <w:rPr>
          <w:rFonts w:cs="Arial"/>
          <w:color w:val="000000"/>
          <w:szCs w:val="24"/>
          <w:lang w:eastAsia="zh-CN"/>
        </w:rPr>
        <w:t>Help</w:t>
      </w:r>
      <w:proofErr w:type="spellEnd"/>
      <w:proofErr w:type="gramEnd"/>
      <w:r w:rsidR="00B82F1C">
        <w:rPr>
          <w:rFonts w:cs="Arial"/>
          <w:color w:val="000000"/>
          <w:szCs w:val="24"/>
          <w:lang w:eastAsia="zh-CN"/>
        </w:rPr>
        <w:t xml:space="preserve"> </w:t>
      </w:r>
      <w:r w:rsidRPr="00FA16FE">
        <w:rPr>
          <w:rFonts w:cs="Arial"/>
          <w:color w:val="000000"/>
          <w:szCs w:val="24"/>
          <w:lang w:eastAsia="zh-CN"/>
        </w:rPr>
        <w:t xml:space="preserve">Desku </w:t>
      </w:r>
      <w:r w:rsidR="00B82F1C">
        <w:rPr>
          <w:rFonts w:cs="Arial"/>
          <w:color w:val="000000"/>
          <w:szCs w:val="24"/>
          <w:lang w:eastAsia="zh-CN"/>
        </w:rPr>
        <w:t>O</w:t>
      </w:r>
      <w:r w:rsidRPr="00FA16FE">
        <w:rPr>
          <w:rFonts w:cs="Arial"/>
          <w:color w:val="000000"/>
          <w:szCs w:val="24"/>
          <w:lang w:eastAsia="zh-CN"/>
        </w:rPr>
        <w:t xml:space="preserve">bjednatele, </w:t>
      </w:r>
    </w:p>
    <w:p w14:paraId="7C380773" w14:textId="7300148A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 w:rsidR="00B82F1C"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0C82BE3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0EC80C24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 xml:space="preserve">N/A </w:t>
      </w:r>
    </w:p>
    <w:p w14:paraId="2B86717C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FBC628F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Viz příloha „</w:t>
      </w:r>
      <w:proofErr w:type="spellStart"/>
      <w:r w:rsidRPr="00FA16FE">
        <w:rPr>
          <w:rFonts w:cs="Arial"/>
          <w:szCs w:val="24"/>
          <w:lang w:eastAsia="zh-CN"/>
        </w:rPr>
        <w:t>ZoČS</w:t>
      </w:r>
      <w:proofErr w:type="spellEnd"/>
      <w:r w:rsidRPr="00FA16FE">
        <w:rPr>
          <w:rFonts w:cs="Arial"/>
          <w:szCs w:val="24"/>
          <w:lang w:eastAsia="zh-CN"/>
        </w:rPr>
        <w:t xml:space="preserve"> P01 - Profylaxe“.</w:t>
      </w:r>
    </w:p>
    <w:p w14:paraId="591DF0D9" w14:textId="77777777" w:rsidR="00FA16FE" w:rsidRPr="00FA16FE" w:rsidRDefault="00FA16FE" w:rsidP="00FA16FE">
      <w:pPr>
        <w:suppressAutoHyphens/>
        <w:spacing w:before="60" w:after="120" w:line="240" w:lineRule="atLeast"/>
        <w:ind w:left="425"/>
        <w:rPr>
          <w:rFonts w:cs="Arial"/>
          <w:szCs w:val="24"/>
          <w:lang w:eastAsia="zh-CN"/>
        </w:rPr>
      </w:pPr>
    </w:p>
    <w:p w14:paraId="6CAD9A0F" w14:textId="77777777" w:rsidR="00FA16FE" w:rsidRPr="00FA16FE" w:rsidRDefault="00FA16FE" w:rsidP="00FA16FE">
      <w:pPr>
        <w:rPr>
          <w:rFonts w:cs="Arial"/>
          <w:b/>
        </w:rPr>
      </w:pPr>
    </w:p>
    <w:p w14:paraId="5AFC1A7F" w14:textId="77777777" w:rsidR="00FA16FE" w:rsidRPr="00FA16FE" w:rsidRDefault="00FA16FE" w:rsidP="00FA16FE">
      <w:pPr>
        <w:rPr>
          <w:rFonts w:cs="Arial"/>
          <w:b/>
        </w:rPr>
      </w:pPr>
    </w:p>
    <w:p w14:paraId="14916D74" w14:textId="77777777" w:rsidR="00FA16FE" w:rsidRPr="00FA16FE" w:rsidRDefault="00FA16FE" w:rsidP="00FA16FE">
      <w:pPr>
        <w:rPr>
          <w:rFonts w:cs="Arial"/>
          <w:b/>
        </w:rPr>
      </w:pPr>
    </w:p>
    <w:p w14:paraId="2A20C386" w14:textId="77777777" w:rsidR="00FA16FE" w:rsidRPr="00FA16FE" w:rsidRDefault="00FA16FE" w:rsidP="00FA16FE">
      <w:pPr>
        <w:rPr>
          <w:rFonts w:cs="Arial"/>
        </w:rPr>
      </w:pPr>
      <w:r w:rsidRPr="00FA16FE">
        <w:rPr>
          <w:rFonts w:cs="Arial"/>
          <w:b/>
          <w:i/>
          <w:szCs w:val="22"/>
        </w:rPr>
        <w:t>Zbývající část stránky byla úmyslně ponechána prázdná.</w:t>
      </w:r>
    </w:p>
    <w:p w14:paraId="45F9B0FD" w14:textId="77777777" w:rsidR="00FA16FE" w:rsidRPr="00FA16FE" w:rsidRDefault="00FA16FE" w:rsidP="00FA16FE">
      <w:pPr>
        <w:rPr>
          <w:rFonts w:cs="Arial"/>
          <w:b/>
        </w:rPr>
      </w:pPr>
    </w:p>
    <w:p w14:paraId="54F6B376" w14:textId="77777777" w:rsidR="00132FFC" w:rsidRPr="00201C9A" w:rsidRDefault="00132FFC">
      <w:pPr>
        <w:rPr>
          <w:rFonts w:cs="Arial"/>
          <w:b/>
        </w:rPr>
      </w:pPr>
    </w:p>
    <w:sectPr w:rsidR="00132FFC" w:rsidRPr="00201C9A" w:rsidSect="00F9699E">
      <w:head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BB262" w14:textId="77777777" w:rsidR="003868E6" w:rsidRDefault="003868E6" w:rsidP="00B45E24">
      <w:r>
        <w:separator/>
      </w:r>
    </w:p>
  </w:endnote>
  <w:endnote w:type="continuationSeparator" w:id="0">
    <w:p w14:paraId="4FFBFE18" w14:textId="77777777" w:rsidR="003868E6" w:rsidRDefault="003868E6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763C2" w14:textId="77777777" w:rsidR="003868E6" w:rsidRDefault="003868E6" w:rsidP="00B45E24">
      <w:r>
        <w:separator/>
      </w:r>
    </w:p>
  </w:footnote>
  <w:footnote w:type="continuationSeparator" w:id="0">
    <w:p w14:paraId="7264BE43" w14:textId="77777777" w:rsidR="003868E6" w:rsidRDefault="003868E6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C7398" w14:textId="35AEE99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626F1C">
      <w:rPr>
        <w:rStyle w:val="slostrnky"/>
        <w:noProof/>
        <w:sz w:val="16"/>
        <w:szCs w:val="16"/>
      </w:rPr>
      <w:t>4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626F1C">
      <w:rPr>
        <w:rStyle w:val="slostrnky"/>
        <w:noProof/>
        <w:sz w:val="16"/>
        <w:szCs w:val="16"/>
      </w:rPr>
      <w:t>4</w:t>
    </w:r>
    <w:r w:rsidRPr="00324977">
      <w:rPr>
        <w:rStyle w:val="slostrnky"/>
        <w:sz w:val="16"/>
        <w:szCs w:val="16"/>
      </w:rPr>
      <w:fldChar w:fldCharType="end"/>
    </w:r>
  </w:p>
  <w:p w14:paraId="2B1B387B" w14:textId="10608080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71FA1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71FA1">
      <w:rPr>
        <w:rStyle w:val="slostrnky"/>
        <w:sz w:val="16"/>
        <w:szCs w:val="16"/>
      </w:rPr>
      <w:t>.</w:t>
    </w:r>
    <w:r w:rsidR="00371FA1" w:rsidRPr="00371FA1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FA16FE">
      <w:rPr>
        <w:sz w:val="16"/>
        <w:szCs w:val="16"/>
      </w:rPr>
      <w:t xml:space="preserve"> </w:t>
    </w:r>
    <w:r w:rsidR="00923D61">
      <w:rPr>
        <w:sz w:val="16"/>
        <w:szCs w:val="16"/>
      </w:rPr>
      <w:t>TAS</w:t>
    </w:r>
    <w:r w:rsidRPr="00324977">
      <w:rPr>
        <w:sz w:val="16"/>
        <w:szCs w:val="16"/>
      </w:rPr>
      <w:tab/>
    </w:r>
  </w:p>
  <w:p w14:paraId="4E528B3E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FB4AB14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A63F6"/>
    <w:multiLevelType w:val="hybridMultilevel"/>
    <w:tmpl w:val="5C441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>
    <w:nsid w:val="5A913E33"/>
    <w:multiLevelType w:val="hybridMultilevel"/>
    <w:tmpl w:val="B3684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9"/>
  </w:num>
  <w:num w:numId="5">
    <w:abstractNumId w:val="0"/>
    <w:lvlOverride w:ilvl="0">
      <w:startOverride w:val="1"/>
    </w:lvlOverride>
  </w:num>
  <w:num w:numId="6">
    <w:abstractNumId w:val="6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22B6"/>
    <w:rsid w:val="00014E48"/>
    <w:rsid w:val="000576FA"/>
    <w:rsid w:val="0005773D"/>
    <w:rsid w:val="000B18B0"/>
    <w:rsid w:val="00101DE3"/>
    <w:rsid w:val="00111B4B"/>
    <w:rsid w:val="00132FFC"/>
    <w:rsid w:val="00142310"/>
    <w:rsid w:val="001A15A9"/>
    <w:rsid w:val="00201C9A"/>
    <w:rsid w:val="002058AE"/>
    <w:rsid w:val="00210B74"/>
    <w:rsid w:val="0022653F"/>
    <w:rsid w:val="00251EB0"/>
    <w:rsid w:val="002770EC"/>
    <w:rsid w:val="002A436A"/>
    <w:rsid w:val="002D629B"/>
    <w:rsid w:val="002F7153"/>
    <w:rsid w:val="00371FA1"/>
    <w:rsid w:val="003868E6"/>
    <w:rsid w:val="003C7608"/>
    <w:rsid w:val="004064C3"/>
    <w:rsid w:val="004347C9"/>
    <w:rsid w:val="004625EF"/>
    <w:rsid w:val="004871ED"/>
    <w:rsid w:val="004E5B1D"/>
    <w:rsid w:val="00554E43"/>
    <w:rsid w:val="00554F33"/>
    <w:rsid w:val="005614D3"/>
    <w:rsid w:val="00566715"/>
    <w:rsid w:val="005733E5"/>
    <w:rsid w:val="00585F77"/>
    <w:rsid w:val="00613D38"/>
    <w:rsid w:val="00622EFD"/>
    <w:rsid w:val="00626F1C"/>
    <w:rsid w:val="006432CE"/>
    <w:rsid w:val="00664FD5"/>
    <w:rsid w:val="00701F29"/>
    <w:rsid w:val="00720A03"/>
    <w:rsid w:val="007709AA"/>
    <w:rsid w:val="00787D15"/>
    <w:rsid w:val="00795768"/>
    <w:rsid w:val="007A5E06"/>
    <w:rsid w:val="007C60AC"/>
    <w:rsid w:val="00831B1F"/>
    <w:rsid w:val="00897C71"/>
    <w:rsid w:val="0092002F"/>
    <w:rsid w:val="00923D61"/>
    <w:rsid w:val="00944F8C"/>
    <w:rsid w:val="00950B09"/>
    <w:rsid w:val="00956B15"/>
    <w:rsid w:val="009B427D"/>
    <w:rsid w:val="009F71FE"/>
    <w:rsid w:val="00A13282"/>
    <w:rsid w:val="00A36BBF"/>
    <w:rsid w:val="00AB244F"/>
    <w:rsid w:val="00B301D5"/>
    <w:rsid w:val="00B45E24"/>
    <w:rsid w:val="00B82F1C"/>
    <w:rsid w:val="00BA534D"/>
    <w:rsid w:val="00BE4A30"/>
    <w:rsid w:val="00BF0023"/>
    <w:rsid w:val="00C04533"/>
    <w:rsid w:val="00C2185D"/>
    <w:rsid w:val="00C723CF"/>
    <w:rsid w:val="00CA042D"/>
    <w:rsid w:val="00CB76F8"/>
    <w:rsid w:val="00D10B8E"/>
    <w:rsid w:val="00D67DC5"/>
    <w:rsid w:val="00D7685A"/>
    <w:rsid w:val="00DD5F9C"/>
    <w:rsid w:val="00E44C75"/>
    <w:rsid w:val="00E44D77"/>
    <w:rsid w:val="00EB0A8D"/>
    <w:rsid w:val="00EC2967"/>
    <w:rsid w:val="00EC457A"/>
    <w:rsid w:val="00EF52E5"/>
    <w:rsid w:val="00F15089"/>
    <w:rsid w:val="00F9331E"/>
    <w:rsid w:val="00F9699E"/>
    <w:rsid w:val="00FA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EA69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EE63A-99C1-4465-8706-6BFE48EA4387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8bc5dab4-8276-4926-ac1b-b37cacb5a9c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6AA1A8-017C-4BDF-9435-A7A1807DD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FE5546-9E97-41AD-ADC0-6B289D48A3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15967F-3831-46F2-BFA6-A1449864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776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11</cp:revision>
  <dcterms:created xsi:type="dcterms:W3CDTF">2021-04-25T23:07:00Z</dcterms:created>
  <dcterms:modified xsi:type="dcterms:W3CDTF">2021-05-14T09:11:00Z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